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5E" w:rsidRPr="00777C7A" w:rsidRDefault="002D60B9" w:rsidP="001E51A0">
      <w:pPr>
        <w:spacing w:after="0" w:line="380" w:lineRule="exact"/>
        <w:ind w:right="-142"/>
        <w:jc w:val="center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 xml:space="preserve">The </w:t>
      </w:r>
      <w:proofErr w:type="spellStart"/>
      <w:r w:rsidRPr="00777C7A">
        <w:rPr>
          <w:rFonts w:eastAsia="Arial" w:cstheme="majorHAnsi"/>
          <w:b/>
          <w:sz w:val="28"/>
          <w:szCs w:val="28"/>
        </w:rPr>
        <w:t>Azrieli</w:t>
      </w:r>
      <w:proofErr w:type="spellEnd"/>
      <w:r w:rsidRPr="00777C7A">
        <w:rPr>
          <w:rFonts w:eastAsia="Arial" w:cstheme="majorHAnsi"/>
          <w:b/>
          <w:sz w:val="28"/>
          <w:szCs w:val="28"/>
        </w:rPr>
        <w:t xml:space="preserve"> Foundation is </w:t>
      </w:r>
      <w:r w:rsidR="00816220" w:rsidRPr="00777C7A">
        <w:rPr>
          <w:rFonts w:eastAsia="Arial" w:cstheme="majorHAnsi"/>
          <w:b/>
          <w:sz w:val="28"/>
          <w:szCs w:val="28"/>
        </w:rPr>
        <w:t>launching its</w:t>
      </w:r>
      <w:r w:rsidRPr="00777C7A">
        <w:rPr>
          <w:rFonts w:eastAsia="Arial" w:cstheme="majorHAnsi"/>
          <w:b/>
          <w:sz w:val="28"/>
          <w:szCs w:val="28"/>
        </w:rPr>
        <w:t xml:space="preserve"> </w:t>
      </w:r>
      <w:r w:rsidR="00892F7B" w:rsidRPr="00777C7A">
        <w:rPr>
          <w:rFonts w:eastAsia="Arial" w:cstheme="majorHAnsi"/>
          <w:b/>
          <w:sz w:val="28"/>
          <w:szCs w:val="28"/>
        </w:rPr>
        <w:t>revamped</w:t>
      </w:r>
    </w:p>
    <w:p w:rsidR="00777C7A" w:rsidRPr="00777C7A" w:rsidRDefault="002D60B9" w:rsidP="001E51A0">
      <w:pPr>
        <w:spacing w:after="0" w:line="380" w:lineRule="exact"/>
        <w:ind w:right="-142"/>
        <w:jc w:val="center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>International Postdoctoral Fellowship</w:t>
      </w:r>
      <w:r w:rsidR="00034279" w:rsidRPr="00777C7A">
        <w:rPr>
          <w:rFonts w:eastAsia="Arial" w:cstheme="majorHAnsi"/>
          <w:b/>
          <w:sz w:val="28"/>
          <w:szCs w:val="28"/>
        </w:rPr>
        <w:t xml:space="preserve"> </w:t>
      </w:r>
      <w:r w:rsidR="008C53B1" w:rsidRPr="00777C7A">
        <w:rPr>
          <w:rFonts w:eastAsia="Arial" w:cstheme="majorHAnsi"/>
          <w:b/>
          <w:sz w:val="28"/>
          <w:szCs w:val="28"/>
        </w:rPr>
        <w:br/>
      </w:r>
      <w:r w:rsidR="00777C7A" w:rsidRPr="00777C7A">
        <w:rPr>
          <w:rFonts w:eastAsia="Arial" w:cstheme="majorHAnsi"/>
          <w:b/>
          <w:sz w:val="28"/>
          <w:szCs w:val="28"/>
        </w:rPr>
        <w:t>for research at Israeli universities</w:t>
      </w:r>
      <w:r w:rsidR="00777C7A" w:rsidRPr="00777C7A">
        <w:rPr>
          <w:rFonts w:eastAsia="Arial" w:cstheme="majorHAnsi"/>
          <w:bCs/>
          <w:sz w:val="28"/>
          <w:szCs w:val="28"/>
        </w:rPr>
        <w:t xml:space="preserve"> </w:t>
      </w:r>
    </w:p>
    <w:p w:rsidR="00A063EE" w:rsidRPr="00777C7A" w:rsidRDefault="008C53B1" w:rsidP="001E51A0">
      <w:pPr>
        <w:spacing w:after="0" w:line="380" w:lineRule="exact"/>
        <w:ind w:right="-142"/>
        <w:jc w:val="center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 xml:space="preserve">in STEM, Humanities and Social Sciences </w:t>
      </w:r>
      <w:r w:rsidR="00034279" w:rsidRPr="00777C7A">
        <w:rPr>
          <w:rFonts w:eastAsia="Arial" w:cstheme="majorHAnsi"/>
          <w:bCs/>
          <w:sz w:val="28"/>
          <w:szCs w:val="28"/>
        </w:rPr>
        <w:br/>
      </w:r>
    </w:p>
    <w:p w:rsidR="00A063EE" w:rsidRPr="00777C7A" w:rsidRDefault="00A063EE" w:rsidP="001E51A0">
      <w:pPr>
        <w:spacing w:after="0" w:line="380" w:lineRule="exact"/>
        <w:ind w:right="-142"/>
        <w:jc w:val="center"/>
        <w:rPr>
          <w:rFonts w:eastAsia="Arial" w:cstheme="majorHAnsi"/>
          <w:b/>
          <w:sz w:val="28"/>
          <w:szCs w:val="28"/>
        </w:rPr>
      </w:pPr>
    </w:p>
    <w:p w:rsidR="000B6F87" w:rsidRDefault="00777C7A" w:rsidP="001E51A0">
      <w:pPr>
        <w:spacing w:after="0" w:line="380" w:lineRule="exact"/>
        <w:ind w:right="-142"/>
        <w:jc w:val="center"/>
        <w:rPr>
          <w:rFonts w:eastAsia="Arial" w:cstheme="majorHAnsi"/>
          <w:b/>
          <w:sz w:val="28"/>
          <w:szCs w:val="28"/>
        </w:rPr>
      </w:pPr>
      <w:r>
        <w:rPr>
          <w:rFonts w:eastAsia="Arial" w:cstheme="majorHAnsi"/>
          <w:b/>
          <w:sz w:val="28"/>
          <w:szCs w:val="28"/>
        </w:rPr>
        <w:t xml:space="preserve">Online </w:t>
      </w:r>
      <w:r w:rsidR="00A063EE" w:rsidRPr="00777C7A">
        <w:rPr>
          <w:rFonts w:eastAsia="Arial" w:cstheme="majorHAnsi"/>
          <w:b/>
          <w:sz w:val="28"/>
          <w:szCs w:val="28"/>
        </w:rPr>
        <w:t>Application for the 2021 Cohort Begins September 1</w:t>
      </w:r>
      <w:r w:rsidR="00A063EE" w:rsidRPr="00777C7A">
        <w:rPr>
          <w:rFonts w:eastAsia="Arial" w:cstheme="majorHAnsi"/>
          <w:b/>
          <w:sz w:val="28"/>
          <w:szCs w:val="28"/>
          <w:vertAlign w:val="superscript"/>
        </w:rPr>
        <w:t>st</w:t>
      </w:r>
      <w:proofErr w:type="gramStart"/>
      <w:r>
        <w:rPr>
          <w:rFonts w:eastAsia="Arial" w:cstheme="majorHAnsi"/>
          <w:b/>
          <w:sz w:val="28"/>
          <w:szCs w:val="28"/>
          <w:vertAlign w:val="superscript"/>
        </w:rPr>
        <w:t xml:space="preserve"> </w:t>
      </w:r>
      <w:r>
        <w:rPr>
          <w:rFonts w:eastAsia="Arial" w:cstheme="majorHAnsi"/>
          <w:b/>
          <w:sz w:val="28"/>
          <w:szCs w:val="28"/>
        </w:rPr>
        <w:t>2020</w:t>
      </w:r>
      <w:proofErr w:type="gramEnd"/>
    </w:p>
    <w:p w:rsidR="008C53B1" w:rsidRPr="00777C7A" w:rsidRDefault="00194080" w:rsidP="00194080">
      <w:pPr>
        <w:spacing w:after="0" w:line="380" w:lineRule="exact"/>
        <w:ind w:right="-142"/>
        <w:jc w:val="center"/>
        <w:rPr>
          <w:rFonts w:eastAsia="Arial" w:cstheme="majorHAnsi"/>
          <w:b/>
          <w:sz w:val="28"/>
          <w:szCs w:val="28"/>
          <w:u w:val="single"/>
        </w:rPr>
      </w:pPr>
      <w:r>
        <w:rPr>
          <w:rFonts w:eastAsia="Arial" w:cstheme="majorHAnsi"/>
          <w:b/>
          <w:sz w:val="28"/>
          <w:szCs w:val="28"/>
        </w:rPr>
        <w:t>and may be accessed on our website</w:t>
      </w:r>
    </w:p>
    <w:p w:rsidR="00315DAB" w:rsidRDefault="00315DAB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816220" w:rsidRPr="00777C7A" w:rsidRDefault="00816220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>Wh</w:t>
      </w:r>
      <w:r w:rsidR="00E61A5E" w:rsidRPr="00777C7A">
        <w:rPr>
          <w:rFonts w:eastAsia="Arial" w:cstheme="majorHAnsi"/>
          <w:b/>
          <w:sz w:val="28"/>
          <w:szCs w:val="28"/>
        </w:rPr>
        <w:t>at kind of candidate are we looking for</w:t>
      </w:r>
      <w:r w:rsidRPr="00777C7A">
        <w:rPr>
          <w:rFonts w:eastAsia="Arial" w:cstheme="majorHAnsi"/>
          <w:b/>
          <w:sz w:val="28"/>
          <w:szCs w:val="28"/>
        </w:rPr>
        <w:t xml:space="preserve">? </w:t>
      </w:r>
    </w:p>
    <w:p w:rsidR="000B6F87" w:rsidRPr="00777C7A" w:rsidRDefault="000B6F87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>Ideal candidates will have an excellent academic track record and the potential to perform groundbreaking research, alongside an intellectual curiosity that transcends their field of study.</w:t>
      </w:r>
      <w:r w:rsidR="00034279" w:rsidRPr="00777C7A">
        <w:rPr>
          <w:rFonts w:eastAsia="Arial" w:cstheme="majorHAnsi"/>
          <w:bCs/>
          <w:sz w:val="28"/>
          <w:szCs w:val="28"/>
        </w:rPr>
        <w:t xml:space="preserve"> </w:t>
      </w:r>
      <w:r w:rsidRPr="00777C7A">
        <w:rPr>
          <w:rFonts w:eastAsia="Arial" w:cstheme="majorHAnsi"/>
          <w:bCs/>
          <w:sz w:val="28"/>
          <w:szCs w:val="28"/>
        </w:rPr>
        <w:t xml:space="preserve">They will possess a character that facilitates scientific and societal leadership, promoting change. </w:t>
      </w:r>
    </w:p>
    <w:p w:rsidR="00C62E1F" w:rsidRPr="00777C7A" w:rsidRDefault="00C62E1F" w:rsidP="001E51A0">
      <w:pPr>
        <w:spacing w:after="120" w:line="320" w:lineRule="exact"/>
        <w:ind w:right="-141"/>
        <w:rPr>
          <w:rFonts w:eastAsia="Arial" w:cstheme="majorHAnsi"/>
          <w:bCs/>
          <w:sz w:val="28"/>
          <w:szCs w:val="28"/>
        </w:rPr>
      </w:pPr>
    </w:p>
    <w:p w:rsidR="00263EAB" w:rsidRPr="00777C7A" w:rsidRDefault="00263EAB" w:rsidP="001E51A0">
      <w:pPr>
        <w:keepNext/>
        <w:spacing w:line="320" w:lineRule="exact"/>
        <w:ind w:right="-142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>Who can apply?</w:t>
      </w:r>
    </w:p>
    <w:p w:rsidR="00263EAB" w:rsidRPr="00777C7A" w:rsidRDefault="0042103E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>C</w:t>
      </w:r>
      <w:r w:rsidR="00263EAB" w:rsidRPr="00777C7A">
        <w:rPr>
          <w:rFonts w:eastAsia="Arial" w:cstheme="majorHAnsi"/>
          <w:bCs/>
          <w:sz w:val="28"/>
          <w:szCs w:val="28"/>
        </w:rPr>
        <w:t>andidates who have received or will receive their PhD degrees at a recognized university in the EU or EFTA states, UK and Canada</w:t>
      </w:r>
      <w:r w:rsidRPr="00777C7A">
        <w:rPr>
          <w:rFonts w:eastAsia="Arial" w:cstheme="majorHAnsi"/>
          <w:bCs/>
          <w:sz w:val="28"/>
          <w:szCs w:val="28"/>
        </w:rPr>
        <w:t>, may apply</w:t>
      </w:r>
      <w:r w:rsidR="00263EAB" w:rsidRPr="00777C7A">
        <w:rPr>
          <w:rFonts w:eastAsia="Arial" w:cstheme="majorHAnsi"/>
          <w:bCs/>
          <w:sz w:val="28"/>
          <w:szCs w:val="28"/>
        </w:rPr>
        <w:t xml:space="preserve">. </w:t>
      </w:r>
    </w:p>
    <w:p w:rsidR="00263EAB" w:rsidRPr="00777C7A" w:rsidRDefault="00263EAB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 xml:space="preserve">Eligible countries: Austria, Belgium, Bulgaria, Canada, Croatia, Cyprus, Czech Republic, Denmark, Estonia, Finland, France, Germany, Greece, Hungary, Iceland, Ireland, Italy, Latvia, Liechtenstein, Lithuania, Luxembourg, Malta, Netherlands, Norway, Poland, Portugal, Romania, Slovakia, Slovenia, Spain, Sweden, Switzerland, UK. </w:t>
      </w:r>
    </w:p>
    <w:p w:rsidR="0042103E" w:rsidRPr="00777C7A" w:rsidRDefault="0042103E" w:rsidP="001E51A0">
      <w:pPr>
        <w:spacing w:after="120"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42103E" w:rsidRPr="00777C7A" w:rsidRDefault="0042103E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>What do I need in order to apply?</w:t>
      </w:r>
    </w:p>
    <w:p w:rsidR="00BF5B5E" w:rsidRDefault="0042103E" w:rsidP="00315DAB">
      <w:pPr>
        <w:spacing w:line="320" w:lineRule="exact"/>
        <w:ind w:right="-141"/>
      </w:pPr>
      <w:r w:rsidRPr="00777C7A">
        <w:rPr>
          <w:rFonts w:eastAsia="Arial" w:cstheme="majorHAnsi"/>
          <w:bCs/>
          <w:sz w:val="28"/>
          <w:szCs w:val="28"/>
        </w:rPr>
        <w:t xml:space="preserve">Requirements are detailed in </w:t>
      </w:r>
      <w:r w:rsidR="001E51A0" w:rsidRPr="00777C7A">
        <w:rPr>
          <w:rFonts w:eastAsia="Arial" w:cstheme="majorHAnsi"/>
          <w:bCs/>
          <w:sz w:val="28"/>
          <w:szCs w:val="28"/>
        </w:rPr>
        <w:t xml:space="preserve">the </w:t>
      </w:r>
      <w:r w:rsidRPr="00777C7A">
        <w:rPr>
          <w:rFonts w:eastAsia="Arial" w:cstheme="majorHAnsi"/>
          <w:bCs/>
          <w:sz w:val="28"/>
          <w:szCs w:val="28"/>
        </w:rPr>
        <w:t xml:space="preserve">Guidelines on our website: </w:t>
      </w:r>
    </w:p>
    <w:p w:rsidR="00BF5B5E" w:rsidRPr="00116DC1" w:rsidRDefault="00116DC1" w:rsidP="00BF5B5E">
      <w:pPr>
        <w:spacing w:line="320" w:lineRule="exact"/>
        <w:ind w:right="-141"/>
        <w:rPr>
          <w:rStyle w:val="Hyperlink"/>
          <w:rFonts w:eastAsia="Arial" w:cstheme="majorHAnsi"/>
          <w:bCs/>
          <w:sz w:val="28"/>
          <w:szCs w:val="28"/>
        </w:rPr>
      </w:pPr>
      <w:r>
        <w:rPr>
          <w:rFonts w:eastAsia="Arial" w:cstheme="majorHAnsi"/>
          <w:bCs/>
          <w:sz w:val="28"/>
          <w:szCs w:val="28"/>
        </w:rPr>
        <w:fldChar w:fldCharType="begin"/>
      </w:r>
      <w:r>
        <w:rPr>
          <w:rFonts w:eastAsia="Arial" w:cstheme="majorHAnsi"/>
          <w:bCs/>
          <w:sz w:val="28"/>
          <w:szCs w:val="28"/>
        </w:rPr>
        <w:instrText xml:space="preserve"> HYPERLINK "https://azrielifoundation.org/fellows/internationalpostdoctoral/?utm_source=adset&amp;utm_medium=20&amp;utm_campaign=IPD" </w:instrText>
      </w:r>
      <w:r>
        <w:rPr>
          <w:rFonts w:eastAsia="Arial" w:cstheme="majorHAnsi"/>
          <w:bCs/>
          <w:sz w:val="28"/>
          <w:szCs w:val="28"/>
        </w:rPr>
      </w:r>
      <w:r>
        <w:rPr>
          <w:rFonts w:eastAsia="Arial" w:cstheme="majorHAnsi"/>
          <w:bCs/>
          <w:sz w:val="28"/>
          <w:szCs w:val="28"/>
        </w:rPr>
        <w:fldChar w:fldCharType="separate"/>
      </w:r>
      <w:proofErr w:type="spellStart"/>
      <w:r w:rsidR="00BF5B5E" w:rsidRPr="00116DC1">
        <w:rPr>
          <w:rStyle w:val="Hyperlink"/>
          <w:rFonts w:eastAsia="Arial" w:cstheme="majorHAnsi"/>
          <w:bCs/>
          <w:sz w:val="28"/>
          <w:szCs w:val="28"/>
        </w:rPr>
        <w:t>Azrieli</w:t>
      </w:r>
      <w:proofErr w:type="spellEnd"/>
      <w:r w:rsidR="00BF5B5E" w:rsidRPr="00116DC1">
        <w:rPr>
          <w:rStyle w:val="Hyperlink"/>
          <w:rFonts w:eastAsia="Arial" w:cstheme="majorHAnsi"/>
          <w:bCs/>
          <w:sz w:val="28"/>
          <w:szCs w:val="28"/>
        </w:rPr>
        <w:t xml:space="preserve"> Foundation</w:t>
      </w:r>
      <w:r w:rsidR="00BF5B5E" w:rsidRPr="00116DC1">
        <w:rPr>
          <w:rStyle w:val="Hyperlink"/>
          <w:rFonts w:eastAsia="Arial" w:cstheme="majorHAnsi"/>
          <w:bCs/>
          <w:sz w:val="28"/>
          <w:szCs w:val="28"/>
        </w:rPr>
        <w:t xml:space="preserve"> </w:t>
      </w:r>
      <w:r w:rsidR="00BF5B5E" w:rsidRPr="00116DC1">
        <w:rPr>
          <w:rStyle w:val="Hyperlink"/>
          <w:rFonts w:eastAsia="Arial" w:cstheme="majorHAnsi"/>
          <w:bCs/>
          <w:sz w:val="28"/>
          <w:szCs w:val="28"/>
        </w:rPr>
        <w:t>Website</w:t>
      </w:r>
    </w:p>
    <w:p w:rsidR="00932B26" w:rsidRDefault="00116DC1" w:rsidP="00932B26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>
        <w:rPr>
          <w:rFonts w:eastAsia="Arial" w:cstheme="majorHAnsi"/>
          <w:bCs/>
          <w:sz w:val="28"/>
          <w:szCs w:val="28"/>
        </w:rPr>
        <w:fldChar w:fldCharType="end"/>
      </w:r>
    </w:p>
    <w:p w:rsidR="00263EAB" w:rsidRPr="00777C7A" w:rsidRDefault="00932B26" w:rsidP="00932B26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>
        <w:rPr>
          <w:rFonts w:eastAsia="Arial" w:cstheme="majorHAnsi"/>
          <w:bCs/>
          <w:sz w:val="28"/>
          <w:szCs w:val="28"/>
        </w:rPr>
        <w:t>Please note that c</w:t>
      </w:r>
      <w:r w:rsidR="0042103E" w:rsidRPr="00777C7A">
        <w:rPr>
          <w:rFonts w:eastAsia="Arial" w:cstheme="majorHAnsi"/>
          <w:bCs/>
          <w:sz w:val="28"/>
          <w:szCs w:val="28"/>
        </w:rPr>
        <w:t xml:space="preserve">andidates are required to have an </w:t>
      </w:r>
      <w:r w:rsidR="0042103E" w:rsidRPr="00777C7A">
        <w:rPr>
          <w:rFonts w:eastAsia="Arial" w:cstheme="majorHAnsi"/>
          <w:b/>
          <w:sz w:val="28"/>
          <w:szCs w:val="28"/>
        </w:rPr>
        <w:t>academic sponsor</w:t>
      </w:r>
      <w:r w:rsidR="0042103E" w:rsidRPr="00777C7A">
        <w:rPr>
          <w:rFonts w:eastAsia="Arial" w:cstheme="majorHAnsi"/>
          <w:bCs/>
          <w:sz w:val="28"/>
          <w:szCs w:val="28"/>
        </w:rPr>
        <w:t xml:space="preserve"> who is a faculty member at an Israeli university. It is strongly recommended that you seek an academic sponsor as soon as possible.</w:t>
      </w:r>
    </w:p>
    <w:p w:rsidR="00315DAB" w:rsidRDefault="00315DAB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  <w:highlight w:val="white"/>
        </w:rPr>
      </w:pPr>
    </w:p>
    <w:p w:rsidR="00315DAB" w:rsidRDefault="00315DAB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  <w:highlight w:val="white"/>
        </w:rPr>
      </w:pP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  <w:highlight w:val="white"/>
        </w:rPr>
      </w:pPr>
      <w:r w:rsidRPr="00777C7A">
        <w:rPr>
          <w:rFonts w:eastAsia="Arial" w:cstheme="majorHAnsi"/>
          <w:b/>
          <w:sz w:val="28"/>
          <w:szCs w:val="28"/>
          <w:highlight w:val="white"/>
        </w:rPr>
        <w:t xml:space="preserve">How much is the Fellowship? </w:t>
      </w: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  <w:highlight w:val="white"/>
        </w:rPr>
      </w:pPr>
      <w:r w:rsidRPr="00777C7A">
        <w:rPr>
          <w:rFonts w:eastAsia="Arial" w:cstheme="majorHAnsi"/>
          <w:bCs/>
          <w:sz w:val="28"/>
          <w:szCs w:val="28"/>
        </w:rPr>
        <w:t xml:space="preserve">The value of the Fellowship is approximately € 47,000 </w:t>
      </w:r>
      <w:r w:rsidRPr="00DD5D11">
        <w:rPr>
          <w:rFonts w:eastAsia="Arial" w:cstheme="majorHAnsi"/>
          <w:bCs/>
          <w:sz w:val="28"/>
          <w:szCs w:val="28"/>
        </w:rPr>
        <w:t>(ILS 1</w:t>
      </w:r>
      <w:r w:rsidR="001E51A0" w:rsidRPr="00DD5D11">
        <w:rPr>
          <w:rFonts w:eastAsia="Arial" w:cstheme="majorHAnsi"/>
          <w:bCs/>
          <w:sz w:val="28"/>
          <w:szCs w:val="28"/>
        </w:rPr>
        <w:t>8</w:t>
      </w:r>
      <w:r w:rsidRPr="00DD5D11">
        <w:rPr>
          <w:rFonts w:eastAsia="Arial" w:cstheme="majorHAnsi"/>
          <w:bCs/>
          <w:sz w:val="28"/>
          <w:szCs w:val="28"/>
        </w:rPr>
        <w:t>8,000</w:t>
      </w:r>
      <w:r w:rsidRPr="00777C7A">
        <w:rPr>
          <w:rFonts w:eastAsia="Arial" w:cstheme="majorHAnsi"/>
          <w:bCs/>
          <w:sz w:val="28"/>
          <w:szCs w:val="28"/>
        </w:rPr>
        <w:t>)</w:t>
      </w:r>
      <w:r w:rsidR="00777C7A">
        <w:rPr>
          <w:rFonts w:eastAsia="Arial" w:cstheme="majorHAnsi"/>
          <w:bCs/>
          <w:sz w:val="28"/>
          <w:szCs w:val="28"/>
        </w:rPr>
        <w:t xml:space="preserve"> per year</w:t>
      </w:r>
      <w:r w:rsidRPr="00777C7A">
        <w:rPr>
          <w:rFonts w:eastAsia="Arial" w:cstheme="majorHAnsi"/>
          <w:bCs/>
          <w:sz w:val="28"/>
          <w:szCs w:val="28"/>
        </w:rPr>
        <w:t>, including funds reserved for research and travel.</w:t>
      </w: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 xml:space="preserve">When does the Fellowship begin? </w:t>
      </w: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  <w:highlight w:val="white"/>
        </w:rPr>
      </w:pPr>
      <w:r w:rsidRPr="00777C7A">
        <w:rPr>
          <w:rFonts w:eastAsia="Arial" w:cstheme="majorHAnsi"/>
          <w:bCs/>
          <w:sz w:val="28"/>
          <w:szCs w:val="28"/>
        </w:rPr>
        <w:t>The official starting date of the Fellowship is October 2021, which is the beginning of the Israeli academic year 2021-22. However, candidates are permitted to start their Fellowship as early as June 2021 and no later than March 2022.</w:t>
      </w: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816220" w:rsidRPr="00777C7A" w:rsidRDefault="00816220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 xml:space="preserve">How long does the </w:t>
      </w:r>
      <w:r w:rsidR="00A362AB" w:rsidRPr="00777C7A">
        <w:rPr>
          <w:rFonts w:eastAsia="Arial" w:cstheme="majorHAnsi"/>
          <w:b/>
          <w:sz w:val="28"/>
          <w:szCs w:val="28"/>
        </w:rPr>
        <w:t>F</w:t>
      </w:r>
      <w:r w:rsidRPr="00777C7A">
        <w:rPr>
          <w:rFonts w:eastAsia="Arial" w:cstheme="majorHAnsi"/>
          <w:b/>
          <w:sz w:val="28"/>
          <w:szCs w:val="28"/>
        </w:rPr>
        <w:t>ellowship last?</w:t>
      </w:r>
    </w:p>
    <w:p w:rsidR="00C62E1F" w:rsidRPr="00777C7A" w:rsidRDefault="00C62E1F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 xml:space="preserve">The Fellowship is offered for two years. Renewal for a third year will be considered </w:t>
      </w:r>
      <w:proofErr w:type="spellStart"/>
      <w:r w:rsidRPr="00777C7A">
        <w:rPr>
          <w:rFonts w:eastAsia="Arial" w:cstheme="majorHAnsi"/>
          <w:bCs/>
          <w:sz w:val="28"/>
          <w:szCs w:val="28"/>
        </w:rPr>
        <w:t>favourably</w:t>
      </w:r>
      <w:proofErr w:type="spellEnd"/>
      <w:r w:rsidRPr="00777C7A">
        <w:rPr>
          <w:rFonts w:eastAsia="Arial" w:cstheme="majorHAnsi"/>
          <w:bCs/>
          <w:sz w:val="28"/>
          <w:szCs w:val="28"/>
        </w:rPr>
        <w:t xml:space="preserve"> based on a competitive evaluation process. </w:t>
      </w:r>
    </w:p>
    <w:p w:rsidR="00C62E1F" w:rsidRPr="00777C7A" w:rsidRDefault="00C62E1F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 xml:space="preserve">How many fellowships are offered? </w:t>
      </w:r>
    </w:p>
    <w:p w:rsidR="00CF1428" w:rsidRPr="00777C7A" w:rsidRDefault="001E51A0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 xml:space="preserve">Up to </w:t>
      </w:r>
      <w:r w:rsidR="00CF1428" w:rsidRPr="00777C7A">
        <w:rPr>
          <w:rFonts w:eastAsia="Arial" w:cstheme="majorHAnsi"/>
          <w:bCs/>
          <w:sz w:val="28"/>
          <w:szCs w:val="28"/>
        </w:rPr>
        <w:t>24 fellowships per year: 18 fellowships in STEM fields, 3 in Humanities, and 3 in Social Sciences.</w:t>
      </w:r>
    </w:p>
    <w:p w:rsidR="00CF1428" w:rsidRPr="00777C7A" w:rsidRDefault="00CF1428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F4608F" w:rsidRPr="00777C7A" w:rsidRDefault="00F4608F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>When to apply?</w:t>
      </w:r>
    </w:p>
    <w:p w:rsidR="00F4608F" w:rsidRPr="00777C7A" w:rsidRDefault="002D60B9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 xml:space="preserve">The online application process opens </w:t>
      </w:r>
      <w:proofErr w:type="gramStart"/>
      <w:r w:rsidRPr="00777C7A">
        <w:rPr>
          <w:rFonts w:eastAsia="Arial" w:cstheme="majorHAnsi"/>
          <w:bCs/>
          <w:sz w:val="28"/>
          <w:szCs w:val="28"/>
        </w:rPr>
        <w:t>September 1, 2020, and</w:t>
      </w:r>
      <w:proofErr w:type="gramEnd"/>
      <w:r w:rsidRPr="00777C7A">
        <w:rPr>
          <w:rFonts w:eastAsia="Arial" w:cstheme="majorHAnsi"/>
          <w:bCs/>
          <w:sz w:val="28"/>
          <w:szCs w:val="28"/>
        </w:rPr>
        <w:t xml:space="preserve"> ends November 1, 2020. </w:t>
      </w:r>
    </w:p>
    <w:p w:rsidR="00C62E1F" w:rsidRPr="00777C7A" w:rsidRDefault="00C62E1F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</w:p>
    <w:p w:rsidR="00F4608F" w:rsidRPr="00777C7A" w:rsidRDefault="00F4608F" w:rsidP="001E51A0">
      <w:pPr>
        <w:spacing w:line="320" w:lineRule="exact"/>
        <w:ind w:right="-141"/>
        <w:rPr>
          <w:rFonts w:eastAsia="Arial" w:cstheme="majorHAnsi"/>
          <w:b/>
          <w:sz w:val="28"/>
          <w:szCs w:val="28"/>
        </w:rPr>
      </w:pPr>
      <w:r w:rsidRPr="00777C7A">
        <w:rPr>
          <w:rFonts w:eastAsia="Arial" w:cstheme="majorHAnsi"/>
          <w:b/>
          <w:sz w:val="28"/>
          <w:szCs w:val="28"/>
        </w:rPr>
        <w:t xml:space="preserve">When will decisions be announced? </w:t>
      </w:r>
    </w:p>
    <w:p w:rsidR="00930DDA" w:rsidRPr="00777C7A" w:rsidRDefault="002D60B9" w:rsidP="001E51A0">
      <w:pPr>
        <w:spacing w:line="320" w:lineRule="exact"/>
        <w:ind w:right="-141"/>
        <w:rPr>
          <w:rFonts w:eastAsia="Arial" w:cstheme="majorHAnsi"/>
          <w:bCs/>
          <w:sz w:val="28"/>
          <w:szCs w:val="28"/>
        </w:rPr>
      </w:pPr>
      <w:r w:rsidRPr="00777C7A">
        <w:rPr>
          <w:rFonts w:eastAsia="Arial" w:cstheme="majorHAnsi"/>
          <w:bCs/>
          <w:sz w:val="28"/>
          <w:szCs w:val="28"/>
        </w:rPr>
        <w:t>Award notification</w:t>
      </w:r>
      <w:r w:rsidR="009A7B35" w:rsidRPr="00777C7A">
        <w:rPr>
          <w:rFonts w:eastAsia="Arial" w:cstheme="majorHAnsi"/>
          <w:bCs/>
          <w:sz w:val="28"/>
          <w:szCs w:val="28"/>
        </w:rPr>
        <w:t>s will be sent</w:t>
      </w:r>
      <w:r w:rsidRPr="00777C7A">
        <w:rPr>
          <w:rFonts w:eastAsia="Arial" w:cstheme="majorHAnsi"/>
          <w:bCs/>
          <w:sz w:val="28"/>
          <w:szCs w:val="28"/>
        </w:rPr>
        <w:t xml:space="preserve"> by February 15, 2021. </w:t>
      </w:r>
    </w:p>
    <w:p w:rsidR="00C62E1F" w:rsidRPr="00777C7A" w:rsidRDefault="00C62E1F" w:rsidP="001E51A0">
      <w:pPr>
        <w:spacing w:line="320" w:lineRule="exact"/>
        <w:ind w:right="-141"/>
        <w:jc w:val="center"/>
        <w:rPr>
          <w:rFonts w:eastAsia="Arial" w:cstheme="majorHAnsi"/>
          <w:bCs/>
          <w:sz w:val="28"/>
          <w:szCs w:val="28"/>
        </w:rPr>
      </w:pPr>
    </w:p>
    <w:p w:rsidR="001E51A0" w:rsidRPr="00777C7A" w:rsidRDefault="001E51A0" w:rsidP="001E51A0">
      <w:pPr>
        <w:spacing w:line="320" w:lineRule="exact"/>
        <w:ind w:right="-141"/>
        <w:jc w:val="center"/>
        <w:rPr>
          <w:rFonts w:eastAsia="Arial" w:cstheme="majorHAnsi"/>
          <w:bCs/>
          <w:sz w:val="28"/>
          <w:szCs w:val="28"/>
        </w:rPr>
      </w:pPr>
    </w:p>
    <w:p w:rsidR="00E61A5E" w:rsidRPr="00116DC1" w:rsidRDefault="0042103E" w:rsidP="00194080">
      <w:pPr>
        <w:spacing w:line="320" w:lineRule="exact"/>
        <w:ind w:right="-142"/>
        <w:contextualSpacing/>
        <w:jc w:val="center"/>
        <w:rPr>
          <w:rStyle w:val="Hyperlink"/>
          <w:sz w:val="24"/>
          <w:szCs w:val="24"/>
          <w:rtl/>
        </w:rPr>
      </w:pPr>
      <w:r w:rsidRPr="00DD5D11">
        <w:rPr>
          <w:rFonts w:eastAsia="Arial" w:cstheme="majorHAnsi"/>
          <w:bCs/>
          <w:sz w:val="24"/>
          <w:szCs w:val="24"/>
        </w:rPr>
        <w:t xml:space="preserve">Guidelines and </w:t>
      </w:r>
      <w:r w:rsidR="00194080">
        <w:rPr>
          <w:rFonts w:eastAsia="Arial" w:cstheme="majorHAnsi"/>
          <w:bCs/>
          <w:sz w:val="24"/>
          <w:szCs w:val="24"/>
        </w:rPr>
        <w:t xml:space="preserve">online application </w:t>
      </w:r>
      <w:r w:rsidR="00C62E1F" w:rsidRPr="00DD5D11">
        <w:rPr>
          <w:rFonts w:eastAsia="Arial" w:cstheme="majorHAnsi"/>
          <w:bCs/>
          <w:sz w:val="24"/>
          <w:szCs w:val="24"/>
        </w:rPr>
        <w:t xml:space="preserve">are </w:t>
      </w:r>
      <w:r w:rsidR="00E61A5E" w:rsidRPr="00DD5D11">
        <w:rPr>
          <w:rFonts w:eastAsia="Arial" w:cstheme="majorHAnsi"/>
          <w:bCs/>
          <w:sz w:val="24"/>
          <w:szCs w:val="24"/>
        </w:rPr>
        <w:t xml:space="preserve">available </w:t>
      </w:r>
      <w:r w:rsidR="00777C7A" w:rsidRPr="00DD5D11">
        <w:rPr>
          <w:rFonts w:eastAsia="Arial" w:cstheme="majorHAnsi"/>
          <w:bCs/>
          <w:sz w:val="24"/>
          <w:szCs w:val="24"/>
        </w:rPr>
        <w:t>at</w:t>
      </w:r>
      <w:r w:rsidR="00F31A45" w:rsidRPr="00DD5D11">
        <w:rPr>
          <w:rFonts w:eastAsia="Arial" w:cstheme="majorHAnsi"/>
          <w:bCs/>
          <w:sz w:val="24"/>
          <w:szCs w:val="24"/>
        </w:rPr>
        <w:t xml:space="preserve"> </w:t>
      </w:r>
      <w:r w:rsidR="00C62E1F" w:rsidRPr="00DD5D11">
        <w:rPr>
          <w:rFonts w:eastAsia="Arial" w:cstheme="majorHAnsi"/>
          <w:bCs/>
          <w:sz w:val="24"/>
          <w:szCs w:val="24"/>
        </w:rPr>
        <w:br/>
      </w:r>
      <w:r w:rsidR="00116DC1">
        <w:rPr>
          <w:sz w:val="24"/>
          <w:szCs w:val="24"/>
        </w:rPr>
        <w:fldChar w:fldCharType="begin"/>
      </w:r>
      <w:r w:rsidR="00116DC1">
        <w:rPr>
          <w:sz w:val="24"/>
          <w:szCs w:val="24"/>
        </w:rPr>
        <w:instrText xml:space="preserve"> HYPERLINK "https://azrielifoundation.org/fellows/internationalpostdoctoral/?utm_source=adset&amp;utm_medium=20&amp;utm_campaign=IPD" </w:instrText>
      </w:r>
      <w:r w:rsidR="00116DC1">
        <w:rPr>
          <w:sz w:val="24"/>
          <w:szCs w:val="24"/>
        </w:rPr>
      </w:r>
      <w:r w:rsidR="00116DC1">
        <w:rPr>
          <w:sz w:val="24"/>
          <w:szCs w:val="24"/>
        </w:rPr>
        <w:fldChar w:fldCharType="separate"/>
      </w:r>
      <w:proofErr w:type="spellStart"/>
      <w:r w:rsidR="00BF5B5E" w:rsidRPr="00116DC1">
        <w:rPr>
          <w:rStyle w:val="Hyperlink"/>
          <w:sz w:val="24"/>
          <w:szCs w:val="24"/>
        </w:rPr>
        <w:t>Azrieli</w:t>
      </w:r>
      <w:proofErr w:type="spellEnd"/>
      <w:r w:rsidR="00BF5B5E" w:rsidRPr="00116DC1">
        <w:rPr>
          <w:rStyle w:val="Hyperlink"/>
          <w:sz w:val="24"/>
          <w:szCs w:val="24"/>
        </w:rPr>
        <w:t xml:space="preserve"> Foundation Website</w:t>
      </w:r>
    </w:p>
    <w:p w:rsidR="00E61A5E" w:rsidRPr="00DD5D11" w:rsidRDefault="00116DC1" w:rsidP="00315DAB">
      <w:pPr>
        <w:spacing w:line="320" w:lineRule="exact"/>
        <w:ind w:right="-142"/>
        <w:contextualSpacing/>
        <w:jc w:val="center"/>
        <w:rPr>
          <w:rFonts w:eastAsia="Arial" w:cstheme="majorHAnsi"/>
          <w:bCs/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  <w:r w:rsidR="0022003E" w:rsidRPr="00DD5D11">
        <w:rPr>
          <w:rFonts w:eastAsia="Arial" w:cstheme="majorHAnsi"/>
          <w:bCs/>
          <w:sz w:val="24"/>
          <w:szCs w:val="24"/>
        </w:rPr>
        <w:t xml:space="preserve">For any questions, please contact: </w:t>
      </w:r>
      <w:hyperlink r:id="rId7" w:history="1">
        <w:r w:rsidR="00BF5B5E" w:rsidRPr="00974E7E">
          <w:rPr>
            <w:rStyle w:val="Hyperlink"/>
            <w:sz w:val="24"/>
            <w:szCs w:val="24"/>
          </w:rPr>
          <w:t>fellows@azrielifoundation.org</w:t>
        </w:r>
      </w:hyperlink>
    </w:p>
    <w:sectPr w:rsidR="00E61A5E" w:rsidRPr="00DD5D11" w:rsidSect="00DD5D11">
      <w:headerReference w:type="default" r:id="rId8"/>
      <w:pgSz w:w="11907" w:h="16839" w:code="9"/>
      <w:pgMar w:top="3261" w:right="1800" w:bottom="709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34" w:rsidRDefault="00212234" w:rsidP="00C62E1F">
      <w:pPr>
        <w:spacing w:after="0" w:line="240" w:lineRule="auto"/>
      </w:pPr>
      <w:r>
        <w:separator/>
      </w:r>
    </w:p>
  </w:endnote>
  <w:endnote w:type="continuationSeparator" w:id="0">
    <w:p w:rsidR="00212234" w:rsidRDefault="00212234" w:rsidP="00C6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34" w:rsidRDefault="00212234" w:rsidP="00C62E1F">
      <w:pPr>
        <w:spacing w:after="0" w:line="240" w:lineRule="auto"/>
      </w:pPr>
      <w:r>
        <w:separator/>
      </w:r>
    </w:p>
  </w:footnote>
  <w:footnote w:type="continuationSeparator" w:id="0">
    <w:p w:rsidR="00212234" w:rsidRDefault="00212234" w:rsidP="00C6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E1F" w:rsidRDefault="00C62E1F">
    <w:pPr>
      <w:pStyle w:val="ab"/>
    </w:pPr>
    <w:r>
      <w:rPr>
        <w:noProof/>
      </w:rPr>
      <w:drawing>
        <wp:inline distT="0" distB="0" distL="0" distR="0" wp14:anchorId="01146902" wp14:editId="0BAA0D5E">
          <wp:extent cx="1806920" cy="1447800"/>
          <wp:effectExtent l="0" t="0" r="317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rieli-Fellows-2019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03" cy="146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81EA9"/>
    <w:multiLevelType w:val="multilevel"/>
    <w:tmpl w:val="02D85A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6C7F3A"/>
    <w:multiLevelType w:val="hybridMultilevel"/>
    <w:tmpl w:val="70746DD4"/>
    <w:lvl w:ilvl="0" w:tplc="D9705384">
      <w:start w:val="18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NDcyM7Q0NTI1NzVS0lEKTi0uzszPAykwrgUAyJNqpywAAAA="/>
  </w:docVars>
  <w:rsids>
    <w:rsidRoot w:val="002D60B9"/>
    <w:rsid w:val="00034279"/>
    <w:rsid w:val="00044B51"/>
    <w:rsid w:val="000B1807"/>
    <w:rsid w:val="000B6F87"/>
    <w:rsid w:val="00116DC1"/>
    <w:rsid w:val="00194080"/>
    <w:rsid w:val="001E51A0"/>
    <w:rsid w:val="00212234"/>
    <w:rsid w:val="0022003E"/>
    <w:rsid w:val="00263EAB"/>
    <w:rsid w:val="002A43FF"/>
    <w:rsid w:val="002D60B9"/>
    <w:rsid w:val="002E7D40"/>
    <w:rsid w:val="00315DAB"/>
    <w:rsid w:val="0042103E"/>
    <w:rsid w:val="00424151"/>
    <w:rsid w:val="004E0EFF"/>
    <w:rsid w:val="004F1004"/>
    <w:rsid w:val="00617584"/>
    <w:rsid w:val="006605D7"/>
    <w:rsid w:val="006B5713"/>
    <w:rsid w:val="006C411F"/>
    <w:rsid w:val="00777C7A"/>
    <w:rsid w:val="007F2BA0"/>
    <w:rsid w:val="00816220"/>
    <w:rsid w:val="00892F7B"/>
    <w:rsid w:val="008C53B1"/>
    <w:rsid w:val="00930DDA"/>
    <w:rsid w:val="00932B26"/>
    <w:rsid w:val="00950880"/>
    <w:rsid w:val="009A7B35"/>
    <w:rsid w:val="00A063EE"/>
    <w:rsid w:val="00A362AB"/>
    <w:rsid w:val="00B254B1"/>
    <w:rsid w:val="00B84B2F"/>
    <w:rsid w:val="00BA57CC"/>
    <w:rsid w:val="00BF5B5E"/>
    <w:rsid w:val="00C10F14"/>
    <w:rsid w:val="00C12AD9"/>
    <w:rsid w:val="00C31107"/>
    <w:rsid w:val="00C62E1F"/>
    <w:rsid w:val="00CB394B"/>
    <w:rsid w:val="00CF1428"/>
    <w:rsid w:val="00D24C48"/>
    <w:rsid w:val="00DD5D11"/>
    <w:rsid w:val="00DE7A0A"/>
    <w:rsid w:val="00E43C53"/>
    <w:rsid w:val="00E61A5E"/>
    <w:rsid w:val="00F31A45"/>
    <w:rsid w:val="00F4608F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8E45"/>
  <w15:chartTrackingRefBased/>
  <w15:docId w15:val="{5F2DDE73-3081-423A-9B76-7B77DC8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0B9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A57CC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A57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57C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A57CC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57C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A57CC"/>
    <w:rPr>
      <w:rFonts w:ascii="Calibri" w:eastAsia="Calibri" w:hAnsi="Calibri" w:cs="Calibri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4608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31A4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62E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62E1F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C62E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62E1F"/>
    <w:rPr>
      <w:rFonts w:ascii="Calibri" w:eastAsia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BF5B5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F5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lows@azrieli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 Stollman</dc:creator>
  <cp:keywords/>
  <dc:description/>
  <cp:lastModifiedBy>talharelt@gmail.com</cp:lastModifiedBy>
  <cp:revision>2</cp:revision>
  <cp:lastPrinted>2020-08-03T08:14:00Z</cp:lastPrinted>
  <dcterms:created xsi:type="dcterms:W3CDTF">2020-09-01T07:37:00Z</dcterms:created>
  <dcterms:modified xsi:type="dcterms:W3CDTF">2020-09-01T07:37:00Z</dcterms:modified>
</cp:coreProperties>
</file>